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9" w:rsidRPr="00CB63A2" w:rsidRDefault="000332A9" w:rsidP="000332A9">
      <w:pPr>
        <w:jc w:val="right"/>
        <w:rPr>
          <w:sz w:val="20"/>
        </w:rPr>
      </w:pPr>
      <w:bookmarkStart w:id="0" w:name="_GoBack"/>
      <w:bookmarkEnd w:id="0"/>
      <w:r w:rsidRPr="00CB63A2">
        <w:rPr>
          <w:sz w:val="20"/>
        </w:rPr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ствии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СТУПЛЕНИЯ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A24F90" w:rsidP="000332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6394448,00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A24F90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423F0A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423F0A" w:rsidRPr="00CB63A2" w:rsidTr="00AE7E21">
        <w:tc>
          <w:tcPr>
            <w:tcW w:w="3085" w:type="dxa"/>
            <w:shd w:val="clear" w:color="auto" w:fill="auto"/>
          </w:tcPr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23F0A" w:rsidRPr="00CB63A2" w:rsidRDefault="00423F0A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23F0A" w:rsidRPr="00CB63A2" w:rsidRDefault="00423F0A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6394448,00</w:t>
            </w:r>
          </w:p>
        </w:tc>
        <w:tc>
          <w:tcPr>
            <w:tcW w:w="1227" w:type="dxa"/>
            <w:shd w:val="clear" w:color="auto" w:fill="auto"/>
          </w:tcPr>
          <w:p w:rsidR="00423F0A" w:rsidRPr="00CB63A2" w:rsidRDefault="00423F0A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423F0A" w:rsidRPr="00CB63A2" w:rsidRDefault="00423F0A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рай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lastRenderedPageBreak/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000 01 05 00 00 00 0000 500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000 01 05 00 00 00 0000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000 01 05 02 00 00 0000 600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 xml:space="preserve">стратора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 w:firstRow="0" w:lastRow="0" w:firstColumn="0" w:lastColumn="0" w:noHBand="0" w:noVBand="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502A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2E99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</w:t>
            </w:r>
            <w:r w:rsidR="00A23D0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4,00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332E99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AE7E21">
              <w:rPr>
                <w:b/>
                <w:sz w:val="20"/>
                <w:lang w:val="en-US"/>
              </w:rPr>
              <w:t>08</w:t>
            </w:r>
            <w:r w:rsidR="0022188F">
              <w:rPr>
                <w:b/>
                <w:sz w:val="20"/>
              </w:rPr>
              <w:t>5</w:t>
            </w:r>
            <w:r w:rsidR="00AE7E21">
              <w:rPr>
                <w:b/>
                <w:sz w:val="20"/>
                <w:lang w:val="en-US"/>
              </w:rPr>
              <w:t>4</w:t>
            </w:r>
            <w:r w:rsidR="00AE7E21">
              <w:rPr>
                <w:b/>
                <w:sz w:val="20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>
              <w:rPr>
                <w:b/>
                <w:sz w:val="20"/>
              </w:rPr>
              <w:t>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lastRenderedPageBreak/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lastRenderedPageBreak/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 w:rsidR="00FD7C11">
              <w:rPr>
                <w:b/>
                <w:sz w:val="20"/>
              </w:rPr>
              <w:t>0616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0616,50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0616,50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8502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3616</w:t>
            </w:r>
            <w:r w:rsidR="00AE7E21"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 w:rsidR="00CB1F57">
              <w:rPr>
                <w:b/>
                <w:sz w:val="20"/>
              </w:rPr>
              <w:t>242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055C29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55C29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Default="00AE7E21" w:rsidP="00AE7E21">
      <w:pPr>
        <w:jc w:val="center"/>
        <w:rPr>
          <w:iCs/>
          <w:sz w:val="20"/>
        </w:rPr>
      </w:pPr>
    </w:p>
    <w:tbl>
      <w:tblPr>
        <w:tblW w:w="109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406"/>
        <w:gridCol w:w="918"/>
        <w:gridCol w:w="1253"/>
        <w:gridCol w:w="1267"/>
        <w:gridCol w:w="142"/>
      </w:tblGrid>
      <w:tr w:rsidR="00AE7E21" w:rsidTr="00AE7E21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E2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 xml:space="preserve">23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AE7E21" w:rsidRPr="00B409D7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E21" w:rsidTr="00AE7E21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1175004,00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1175004,00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A24395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5240F" w:rsidRDefault="00AE7E21" w:rsidP="00AE7E21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5240F" w:rsidRDefault="00AE7E21" w:rsidP="00AE7E21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556B6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</w:t>
            </w:r>
            <w:r w:rsidRPr="00F74A34">
              <w:rPr>
                <w:sz w:val="20"/>
              </w:rPr>
              <w:lastRenderedPageBreak/>
              <w:t>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42359B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279397,50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</w:t>
            </w:r>
            <w:r w:rsidRPr="006228AD">
              <w:rPr>
                <w:color w:val="000000"/>
                <w:sz w:val="20"/>
              </w:rPr>
              <w:t>е</w:t>
            </w:r>
            <w:r w:rsidRPr="006228AD">
              <w:rPr>
                <w:color w:val="000000"/>
                <w:sz w:val="20"/>
              </w:rPr>
              <w:t>ждения культурно-досуговый комплекс Благовещенского сельск</w:t>
            </w:r>
            <w:r w:rsidRPr="006228AD">
              <w:rPr>
                <w:color w:val="000000"/>
                <w:sz w:val="20"/>
              </w:rPr>
              <w:t>о</w:t>
            </w:r>
            <w:r w:rsidRPr="006228AD">
              <w:rPr>
                <w:color w:val="000000"/>
                <w:sz w:val="20"/>
              </w:rPr>
              <w:t>го поселения Лухского муниципального района Ивановской обл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ставление субсидий бюджетным, автономным учреждениям и иным некоммерческим организациям)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F4A63" w:rsidRDefault="00AE7E21" w:rsidP="00AE7E21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01197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</w:t>
            </w:r>
            <w:r w:rsidRPr="00096BCC">
              <w:rPr>
                <w:sz w:val="20"/>
              </w:rPr>
              <w:t>а</w:t>
            </w:r>
            <w:r w:rsidRPr="00096BCC">
              <w:rPr>
                <w:sz w:val="20"/>
              </w:rPr>
              <w:t xml:space="preserve">ние земельных ресурсов в Благовещенском сельском поселении»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</w:t>
            </w:r>
            <w:r w:rsidRPr="00096BCC">
              <w:rPr>
                <w:sz w:val="20"/>
              </w:rPr>
              <w:t>н</w:t>
            </w:r>
            <w:r w:rsidRPr="00096BCC">
              <w:rPr>
                <w:sz w:val="20"/>
              </w:rPr>
              <w:t>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lastRenderedPageBreak/>
              <w:t>Расходы на проведение кадастровых работ в отношении неиспол</w:t>
            </w:r>
            <w:r w:rsidRPr="00096BCC">
              <w:rPr>
                <w:sz w:val="20"/>
              </w:rPr>
              <w:t>ь</w:t>
            </w:r>
            <w:r w:rsidRPr="00096BCC">
              <w:rPr>
                <w:sz w:val="20"/>
              </w:rPr>
              <w:t>зуемых земель из состава земель сельскохозяйственного назнач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>ни</w:t>
            </w:r>
            <w:proofErr w:type="gramStart"/>
            <w:r w:rsidRPr="00096BCC">
              <w:rPr>
                <w:sz w:val="20"/>
              </w:rPr>
              <w:t>я</w:t>
            </w:r>
            <w:r w:rsidRPr="00CA6FC1">
              <w:rPr>
                <w:sz w:val="20"/>
              </w:rPr>
              <w:t>(</w:t>
            </w:r>
            <w:proofErr w:type="gramEnd"/>
            <w:r w:rsidRPr="00CA6FC1"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r w:rsidR="00A331A6" w:rsidRPr="0017495D">
              <w:rPr>
                <w:sz w:val="20"/>
              </w:rPr>
              <w:t>Непрограммные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  <w:p w:rsidR="00AE7E21" w:rsidRPr="00D56254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D74755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CB1F57">
              <w:rPr>
                <w:b/>
                <w:sz w:val="20"/>
              </w:rPr>
              <w:t>162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CB1F5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99762,50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85F79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23D0B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 федеральных судов общей юрисдикции в Российской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B" w:rsidRDefault="00F6187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B" w:rsidRDefault="00F6187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61877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5463874,00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61877" w:rsidP="00D747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4984974,00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B41D79" w:rsidP="009226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2132</w:t>
            </w:r>
            <w:r w:rsidR="00922642">
              <w:rPr>
                <w:b/>
                <w:sz w:val="20"/>
              </w:rPr>
              <w:t>209</w:t>
            </w:r>
            <w:r>
              <w:rPr>
                <w:b/>
                <w:sz w:val="20"/>
              </w:rPr>
              <w:t>,</w:t>
            </w:r>
            <w:r w:rsidR="00922642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AE7E21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14585">
              <w:rPr>
                <w:b/>
                <w:sz w:val="20"/>
              </w:rPr>
              <w:t>52</w:t>
            </w:r>
            <w:r>
              <w:rPr>
                <w:b/>
                <w:sz w:val="20"/>
                <w:lang w:val="en-US"/>
              </w:rPr>
              <w:t>3</w:t>
            </w:r>
            <w:r w:rsidR="004C1D5F"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органами, казе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  <w:r w:rsidR="004C1D5F">
              <w:rPr>
                <w:sz w:val="20"/>
              </w:rPr>
              <w:t>0</w:t>
            </w:r>
            <w:r>
              <w:rPr>
                <w:sz w:val="20"/>
              </w:rPr>
              <w:t>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914585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E7E21" w:rsidRPr="00817D6D">
              <w:rPr>
                <w:sz w:val="20"/>
              </w:rPr>
              <w:t>08</w:t>
            </w:r>
            <w:r w:rsidR="004C1D5F">
              <w:rPr>
                <w:sz w:val="20"/>
              </w:rPr>
              <w:t>5</w:t>
            </w:r>
            <w:r w:rsidR="00AE7E21" w:rsidRPr="00817D6D">
              <w:rPr>
                <w:sz w:val="20"/>
              </w:rPr>
              <w:t>4</w:t>
            </w:r>
            <w:r w:rsidR="00AE7E21">
              <w:rPr>
                <w:sz w:val="20"/>
                <w:lang w:val="en-US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lastRenderedPageBreak/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органами, казе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</w:t>
            </w:r>
            <w:r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8C55E6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440619,00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 xml:space="preserve">Осуществление части полномочий по созданию  условий  для  предоставления  транспортных </w:t>
            </w:r>
            <w:r w:rsidRPr="008D5627">
              <w:rPr>
                <w:sz w:val="20"/>
              </w:rPr>
              <w:lastRenderedPageBreak/>
              <w:t>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766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6635">
              <w:rPr>
                <w:b/>
                <w:sz w:val="20"/>
              </w:rPr>
              <w:t>101616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05A9">
              <w:rPr>
                <w:b/>
                <w:sz w:val="20"/>
              </w:rPr>
              <w:t>0</w:t>
            </w:r>
            <w:r w:rsidR="00914585">
              <w:rPr>
                <w:b/>
                <w:sz w:val="20"/>
              </w:rPr>
              <w:t>41</w:t>
            </w:r>
            <w:r w:rsidR="002A05A9">
              <w:rPr>
                <w:b/>
                <w:sz w:val="20"/>
              </w:rPr>
              <w:t>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  <w:r w:rsidRPr="00AF1E28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2A05A9" w:rsidP="00914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4585">
              <w:rPr>
                <w:sz w:val="20"/>
              </w:rPr>
              <w:t>0</w:t>
            </w:r>
            <w:r>
              <w:rPr>
                <w:sz w:val="20"/>
              </w:rPr>
              <w:t>3616</w:t>
            </w:r>
            <w:r w:rsidR="00AE7E21">
              <w:rPr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8B4D4D" w:rsidP="002220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lastRenderedPageBreak/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2E00DD" w:rsidRDefault="00AE7E21" w:rsidP="00AE7E2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</w:t>
      </w:r>
      <w:r w:rsidRPr="002E00DD">
        <w:rPr>
          <w:iCs/>
          <w:sz w:val="20"/>
        </w:rPr>
        <w:t>23.12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 w:rsidRPr="002E00DD">
        <w:rPr>
          <w:iCs/>
          <w:sz w:val="20"/>
        </w:rPr>
        <w:t>16</w:t>
      </w: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22 и 2023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1134"/>
        <w:gridCol w:w="1276"/>
        <w:gridCol w:w="708"/>
        <w:gridCol w:w="1418"/>
        <w:gridCol w:w="1495"/>
      </w:tblGrid>
      <w:tr w:rsidR="00AE7E21" w:rsidRPr="00CB63A2" w:rsidTr="000B5DC4">
        <w:trPr>
          <w:trHeight w:val="6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2023 год</w:t>
            </w:r>
          </w:p>
        </w:tc>
      </w:tr>
      <w:tr w:rsidR="00AE7E21" w:rsidRPr="00CB63A2" w:rsidTr="000B5DC4">
        <w:trPr>
          <w:trHeight w:val="337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</w:t>
            </w:r>
            <w:r w:rsidRPr="00CB63A2">
              <w:rPr>
                <w:b/>
                <w:bCs/>
                <w:sz w:val="20"/>
              </w:rPr>
              <w:t>а</w:t>
            </w:r>
            <w:r w:rsidRPr="00CB63A2">
              <w:rPr>
                <w:b/>
                <w:bCs/>
                <w:sz w:val="20"/>
              </w:rPr>
              <w:t>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442E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442E9F">
              <w:rPr>
                <w:b/>
                <w:sz w:val="20"/>
              </w:rPr>
              <w:t>310,</w:t>
            </w:r>
            <w:r>
              <w:rPr>
                <w:b/>
                <w:sz w:val="20"/>
              </w:rPr>
              <w:t>5</w:t>
            </w:r>
            <w:r w:rsidR="00442E9F"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442E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442E9F">
              <w:rPr>
                <w:b/>
                <w:sz w:val="20"/>
              </w:rPr>
              <w:t>310,50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</w:t>
            </w:r>
            <w:r>
              <w:rPr>
                <w:b/>
                <w:bCs/>
                <w:sz w:val="20"/>
              </w:rPr>
              <w:t>ж</w:t>
            </w:r>
            <w:r>
              <w:rPr>
                <w:b/>
                <w:bCs/>
                <w:sz w:val="20"/>
              </w:rPr>
              <w:t>ностного лица субъекта Российской Федерации и муниципального обр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</w:t>
            </w:r>
            <w:r w:rsidRPr="00C258B6">
              <w:rPr>
                <w:sz w:val="20"/>
              </w:rPr>
              <w:t>к</w:t>
            </w:r>
            <w:r w:rsidRPr="00C258B6">
              <w:rPr>
                <w:sz w:val="20"/>
              </w:rPr>
              <w:t>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ниями, органами управления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внебюджетными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полнительных органов государстве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712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272C98" w:rsidRDefault="00272C98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нами, казенными учреждениями, о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ганами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A74D28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(Закупка тов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0B5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0C1ED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0C1EDF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ции в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</w:t>
            </w:r>
            <w:r w:rsidRPr="00DF46FF">
              <w:rPr>
                <w:b/>
                <w:sz w:val="20"/>
              </w:rPr>
              <w:t>о</w:t>
            </w:r>
            <w:r w:rsidRPr="00DF46FF">
              <w:rPr>
                <w:b/>
                <w:sz w:val="20"/>
              </w:rPr>
              <w:t>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нами, казенными учреждениями, о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ганами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93900</w:t>
            </w:r>
            <w:r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воохранительная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природн</w:t>
            </w:r>
            <w:r>
              <w:rPr>
                <w:rStyle w:val="blk"/>
                <w:b/>
                <w:sz w:val="20"/>
              </w:rPr>
              <w:t>о</w:t>
            </w:r>
            <w:r>
              <w:rPr>
                <w:rStyle w:val="blk"/>
                <w:b/>
                <w:sz w:val="20"/>
              </w:rPr>
              <w:t xml:space="preserve">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 xml:space="preserve">Обеспечение пожарной безопасности Благовещенского сельского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  <w:proofErr w:type="gramEnd"/>
          </w:p>
          <w:p w:rsidR="00F81AC6" w:rsidRPr="00556B6F" w:rsidRDefault="00F81AC6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AE7E21" w:rsidRPr="00BA089D" w:rsidRDefault="00AE7E21" w:rsidP="00AE7E21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транспортных услуг населению и организация транспортного обслуж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</w:t>
            </w:r>
            <w:r w:rsidRPr="008D5627">
              <w:rPr>
                <w:sz w:val="20"/>
              </w:rPr>
              <w:t>х</w:t>
            </w:r>
            <w:r w:rsidRPr="008D5627">
              <w:rPr>
                <w:sz w:val="20"/>
              </w:rPr>
              <w:t>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в границах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</w:t>
            </w:r>
            <w:r w:rsidRPr="00F74A34">
              <w:rPr>
                <w:sz w:val="20"/>
              </w:rPr>
              <w:t>н</w:t>
            </w:r>
            <w:r w:rsidRPr="00F74A34">
              <w:rPr>
                <w:sz w:val="20"/>
              </w:rPr>
              <w:t>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населения в пределах полном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чий, установленных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ством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496397,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244375,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</w:t>
            </w:r>
            <w:r w:rsidRPr="008E3307">
              <w:rPr>
                <w:sz w:val="20"/>
              </w:rPr>
              <w:t>и</w:t>
            </w:r>
            <w:r w:rsidRPr="008E3307">
              <w:rPr>
                <w:sz w:val="20"/>
              </w:rPr>
              <w:t>зации и содержанию объектов уличн</w:t>
            </w:r>
            <w:r w:rsidRPr="008E3307">
              <w:rPr>
                <w:sz w:val="20"/>
              </w:rPr>
              <w:t>о</w:t>
            </w:r>
            <w:r w:rsidRPr="008E3307">
              <w:rPr>
                <w:sz w:val="20"/>
              </w:rPr>
              <w:t>го освещения Благовещенского сел</w:t>
            </w:r>
            <w:r w:rsidRPr="008E3307">
              <w:rPr>
                <w:sz w:val="20"/>
              </w:rPr>
              <w:t>ь</w:t>
            </w:r>
            <w:r w:rsidRPr="008E3307">
              <w:rPr>
                <w:sz w:val="20"/>
              </w:rPr>
              <w:t xml:space="preserve">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Pr="00FB38AB">
              <w:rPr>
                <w:sz w:val="20"/>
              </w:rPr>
              <w:t>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Благовеще</w:t>
            </w:r>
            <w:r w:rsidRPr="00802C49">
              <w:rPr>
                <w:sz w:val="20"/>
              </w:rPr>
              <w:t>н</w:t>
            </w:r>
            <w:r w:rsidRPr="00802C49">
              <w:rPr>
                <w:sz w:val="20"/>
              </w:rPr>
              <w:t xml:space="preserve">ского сельского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279397,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77375,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A176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lastRenderedPageBreak/>
              <w:t>Осуществление части полномочий по организации ритуальных услуг и с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держанию мест захоронения на терр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</w:t>
            </w:r>
            <w:r w:rsidRPr="00CA6FC1">
              <w:rPr>
                <w:sz w:val="20"/>
              </w:rPr>
              <w:t>н</w:t>
            </w:r>
            <w:r w:rsidRPr="00CA6FC1">
              <w:rPr>
                <w:sz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Муниц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пального учреждения культурно-досуговый комплекс Благовещенского сельского поселения Лухского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района Ивановской обл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</w:t>
            </w:r>
            <w:r w:rsidRPr="00802C49">
              <w:rPr>
                <w:sz w:val="20"/>
              </w:rPr>
              <w:t>т</w:t>
            </w:r>
            <w:r w:rsidRPr="00802C49">
              <w:rPr>
                <w:sz w:val="20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</w:t>
            </w:r>
            <w:r w:rsidRPr="00AF1E28">
              <w:rPr>
                <w:rStyle w:val="blk"/>
                <w:b/>
                <w:sz w:val="20"/>
              </w:rPr>
              <w:t>е</w:t>
            </w:r>
            <w:r w:rsidRPr="00AF1E28">
              <w:rPr>
                <w:rStyle w:val="blk"/>
                <w:b/>
                <w:sz w:val="20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</w:t>
            </w:r>
            <w:r>
              <w:rPr>
                <w:bCs/>
                <w:color w:val="000000"/>
                <w:sz w:val="20"/>
              </w:rPr>
              <w:t>ь</w:t>
            </w:r>
            <w:r>
              <w:rPr>
                <w:bCs/>
                <w:color w:val="000000"/>
                <w:sz w:val="20"/>
              </w:rPr>
              <w:t xml:space="preserve">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442E9F" w:rsidP="00DF5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5463874,00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442E9F" w:rsidP="00821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4984974,00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  <w:r>
        <w:rPr>
          <w:sz w:val="20"/>
        </w:rPr>
        <w:t xml:space="preserve">  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lastRenderedPageBreak/>
        <w:t>сельского поселения</w:t>
      </w:r>
    </w:p>
    <w:p w:rsidR="00AE7E21" w:rsidRPr="00C42F22" w:rsidRDefault="00AE7E21" w:rsidP="00AE7E21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>
        <w:rPr>
          <w:iCs/>
          <w:sz w:val="20"/>
          <w:lang w:val="en-US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  <w:lang w:val="en-US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42E9F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2132209,50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  <w:lang w:val="en-US"/>
              </w:rPr>
              <w:t>3</w:t>
            </w:r>
            <w:r w:rsidR="007A754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="008C2687">
              <w:rPr>
                <w:b/>
                <w:bCs/>
                <w:color w:val="000000"/>
                <w:sz w:val="20"/>
              </w:rPr>
              <w:t>101616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041616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6524448,00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5463874,00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4984974,00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41CA3"/>
    <w:rsid w:val="00143D43"/>
    <w:rsid w:val="00150184"/>
    <w:rsid w:val="00154111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4172"/>
    <w:rsid w:val="00196AE1"/>
    <w:rsid w:val="001A1ECD"/>
    <w:rsid w:val="001A6E2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2188F"/>
    <w:rsid w:val="00222072"/>
    <w:rsid w:val="002237E7"/>
    <w:rsid w:val="00224142"/>
    <w:rsid w:val="00225AF0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98F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60F5"/>
    <w:rsid w:val="00420AE4"/>
    <w:rsid w:val="004214F0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1F68"/>
    <w:rsid w:val="00602AAA"/>
    <w:rsid w:val="00603332"/>
    <w:rsid w:val="006033E7"/>
    <w:rsid w:val="006062EA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5FDC"/>
    <w:rsid w:val="006F7E70"/>
    <w:rsid w:val="00702D86"/>
    <w:rsid w:val="00704DBA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335C"/>
    <w:rsid w:val="007A4F67"/>
    <w:rsid w:val="007A6161"/>
    <w:rsid w:val="007A7544"/>
    <w:rsid w:val="007B2AF0"/>
    <w:rsid w:val="007B339F"/>
    <w:rsid w:val="007B4A14"/>
    <w:rsid w:val="007B4DF2"/>
    <w:rsid w:val="007C3197"/>
    <w:rsid w:val="007D0D4E"/>
    <w:rsid w:val="007D20FB"/>
    <w:rsid w:val="007D51F8"/>
    <w:rsid w:val="007D581E"/>
    <w:rsid w:val="007E1705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81E53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63DB"/>
    <w:rsid w:val="008D0FBC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63940"/>
    <w:rsid w:val="009710E5"/>
    <w:rsid w:val="0097134C"/>
    <w:rsid w:val="009718C1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B3041"/>
    <w:rsid w:val="009C08C1"/>
    <w:rsid w:val="009C2A1B"/>
    <w:rsid w:val="009C2AF4"/>
    <w:rsid w:val="009C7FC4"/>
    <w:rsid w:val="009D02E7"/>
    <w:rsid w:val="009D2647"/>
    <w:rsid w:val="009D31E5"/>
    <w:rsid w:val="009D6C0B"/>
    <w:rsid w:val="009E1F35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6078C"/>
    <w:rsid w:val="00A61CA8"/>
    <w:rsid w:val="00A70C84"/>
    <w:rsid w:val="00A730BA"/>
    <w:rsid w:val="00A74CCB"/>
    <w:rsid w:val="00A74D28"/>
    <w:rsid w:val="00A7568C"/>
    <w:rsid w:val="00A75DF8"/>
    <w:rsid w:val="00A765ED"/>
    <w:rsid w:val="00A82D97"/>
    <w:rsid w:val="00A834C5"/>
    <w:rsid w:val="00A835DF"/>
    <w:rsid w:val="00A843D7"/>
    <w:rsid w:val="00A85CD9"/>
    <w:rsid w:val="00A86B12"/>
    <w:rsid w:val="00A90791"/>
    <w:rsid w:val="00A9130B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E2FF2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</cp:lastModifiedBy>
  <cp:revision>2</cp:revision>
  <cp:lastPrinted>2016-11-24T11:00:00Z</cp:lastPrinted>
  <dcterms:created xsi:type="dcterms:W3CDTF">2021-04-14T09:20:00Z</dcterms:created>
  <dcterms:modified xsi:type="dcterms:W3CDTF">2021-04-14T09:20:00Z</dcterms:modified>
</cp:coreProperties>
</file>